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C3BB6" w:rsidRPr="00506B42" w:rsidRDefault="006C3BB6" w:rsidP="006C3BB6">
      <w:pPr>
        <w:pStyle w:val="31"/>
        <w:ind w:firstLine="0"/>
        <w:jc w:val="center"/>
        <w:outlineLvl w:val="2"/>
        <w:rPr>
          <w:rFonts w:ascii="Tahoma" w:hAnsi="Tahoma" w:cs="Tahoma"/>
          <w:b w:val="0"/>
          <w:color w:val="000000"/>
          <w:shd w:val="clear" w:color="auto" w:fill="FFFFFF"/>
        </w:rPr>
      </w:pPr>
      <w:r>
        <w:fldChar w:fldCharType="begin"/>
      </w:r>
      <w:r>
        <w:instrText xml:space="preserve"> HYPERLINK "http://vk.com/away.php?to=http%3A%2F%2Fwww.ukrclassic.com.ua" \t "_blank" </w:instrText>
      </w:r>
      <w:r>
        <w:fldChar w:fldCharType="separate"/>
      </w:r>
      <w:r w:rsidRPr="00506B42">
        <w:rPr>
          <w:rStyle w:val="a4"/>
          <w:rFonts w:ascii="Tahoma" w:hAnsi="Tahoma" w:cs="Tahoma"/>
          <w:b w:val="0"/>
          <w:color w:val="2B587A"/>
          <w:shd w:val="clear" w:color="auto" w:fill="FFFFFF"/>
        </w:rPr>
        <w:t>www.ukrclassic.com.ua</w:t>
      </w:r>
      <w:r>
        <w:rPr>
          <w:rStyle w:val="a4"/>
          <w:rFonts w:ascii="Tahoma" w:hAnsi="Tahoma" w:cs="Tahoma"/>
          <w:b w:val="0"/>
          <w:color w:val="2B587A"/>
          <w:shd w:val="clear" w:color="auto" w:fill="FFFFFF"/>
        </w:rPr>
        <w:fldChar w:fldCharType="end"/>
      </w:r>
      <w:bookmarkEnd w:id="0"/>
      <w:r w:rsidRPr="00506B42">
        <w:rPr>
          <w:rStyle w:val="apple-converted-space"/>
          <w:rFonts w:ascii="Tahoma" w:hAnsi="Tahoma" w:cs="Tahoma"/>
          <w:b w:val="0"/>
          <w:color w:val="000000"/>
          <w:shd w:val="clear" w:color="auto" w:fill="FFFFFF"/>
        </w:rPr>
        <w:t> </w:t>
      </w:r>
      <w:r w:rsidRPr="00506B42">
        <w:rPr>
          <w:rFonts w:ascii="Tahoma" w:hAnsi="Tahoma" w:cs="Tahoma"/>
          <w:b w:val="0"/>
          <w:color w:val="000000"/>
          <w:shd w:val="clear" w:color="auto" w:fill="FFFFFF"/>
        </w:rPr>
        <w:t>– Електронна бібліотека української літератури</w:t>
      </w:r>
    </w:p>
    <w:p w:rsidR="006C3BB6" w:rsidRDefault="006C3BB6" w:rsidP="006C3BB6">
      <w:pPr>
        <w:widowControl w:val="0"/>
        <w:snapToGrid w:val="0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6C3BB6" w:rsidRDefault="006C3BB6" w:rsidP="006C3BB6">
      <w:pPr>
        <w:widowControl w:val="0"/>
        <w:snapToGrid w:val="0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6C3BB6" w:rsidRPr="006C3BB6" w:rsidRDefault="006C3BB6" w:rsidP="00661252">
      <w:pPr>
        <w:widowControl w:val="0"/>
        <w:snapToGrid w:val="0"/>
        <w:ind w:firstLine="567"/>
        <w:jc w:val="center"/>
        <w:rPr>
          <w:rFonts w:ascii="Tahoma" w:hAnsi="Tahoma" w:cs="Tahoma"/>
          <w:bCs/>
          <w:color w:val="000000"/>
          <w:sz w:val="20"/>
          <w:szCs w:val="20"/>
        </w:rPr>
      </w:pPr>
    </w:p>
    <w:p w:rsidR="006C3BB6" w:rsidRPr="006C3BB6" w:rsidRDefault="006C3BB6" w:rsidP="00661252">
      <w:pPr>
        <w:widowControl w:val="0"/>
        <w:snapToGrid w:val="0"/>
        <w:ind w:firstLine="567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/>
        </w:rPr>
      </w:pPr>
      <w:r w:rsidRPr="006C3BB6">
        <w:rPr>
          <w:rFonts w:ascii="Tahoma" w:hAnsi="Tahoma" w:cs="Tahoma"/>
          <w:b/>
          <w:bCs/>
          <w:color w:val="000000"/>
          <w:sz w:val="20"/>
          <w:szCs w:val="20"/>
          <w:lang w:val="uk-UA"/>
        </w:rPr>
        <w:t>Васильченко Степан</w:t>
      </w:r>
    </w:p>
    <w:p w:rsidR="00661252" w:rsidRPr="006C3BB6" w:rsidRDefault="00661252" w:rsidP="00661252">
      <w:pPr>
        <w:widowControl w:val="0"/>
        <w:snapToGrid w:val="0"/>
        <w:ind w:firstLine="567"/>
        <w:jc w:val="center"/>
        <w:rPr>
          <w:rFonts w:ascii="Arial" w:hAnsi="Arial"/>
          <w:b/>
          <w:sz w:val="20"/>
          <w:szCs w:val="20"/>
          <w:lang w:val="uk-UA"/>
        </w:rPr>
      </w:pPr>
      <w:r w:rsidRPr="006C3BB6">
        <w:rPr>
          <w:rFonts w:ascii="Arial" w:hAnsi="Arial"/>
          <w:b/>
          <w:sz w:val="20"/>
          <w:szCs w:val="20"/>
          <w:lang w:val="uk-UA"/>
        </w:rPr>
        <w:t>З</w:t>
      </w:r>
      <w:r w:rsidR="006C3BB6" w:rsidRPr="006C3BB6">
        <w:rPr>
          <w:rFonts w:ascii="Arial" w:hAnsi="Arial"/>
          <w:b/>
          <w:sz w:val="20"/>
          <w:szCs w:val="20"/>
          <w:lang w:val="uk-UA"/>
        </w:rPr>
        <w:t>олота діжа</w:t>
      </w:r>
    </w:p>
    <w:p w:rsidR="00661252" w:rsidRPr="00661252" w:rsidRDefault="00661252" w:rsidP="00661252">
      <w:pPr>
        <w:widowControl w:val="0"/>
        <w:snapToGrid w:val="0"/>
        <w:spacing w:before="42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Про нашого діда казали, що він уміє злодіям одводити очі. Ніби й справді він щось таке мав.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Їдемо оце до схід сонця в поле. У полі скрізь лежить іще клубкам густий туман. Покаже він батогом у поле й гукає: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— А глянь, глянь, скільки ото сивих кабанів понаганяв він у поле. (А хто саме понаганяв, про те не каже).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Глянеш туди, очам своїм віри не доймаєш — той туман уже не туман: все поле, скільки його очамн зведеш, забито чередами сивих кабанів. І вже поки не розійдеться він, все буде маритися, що то сунуть кудись, не потовпляться сиві кабани.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Або так: спиниться серед двору, довго-довго дивиться на небо.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А далі: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— Біжи сюди, я тобі загадку загадаю.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Прибіжиш.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— Яку?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— А ось яку: біжать коні вороні, на них узди порвані.</w:t>
      </w:r>
    </w:p>
    <w:p w:rsidR="00661252" w:rsidRPr="00661252" w:rsidRDefault="00661252" w:rsidP="00661252">
      <w:pPr>
        <w:widowControl w:val="0"/>
        <w:snapToGrid w:val="0"/>
        <w:ind w:left="240" w:firstLine="567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Одгадую і так і сяк — не виходить.</w:t>
      </w:r>
    </w:p>
    <w:p w:rsidR="00661252" w:rsidRPr="00661252" w:rsidRDefault="00661252" w:rsidP="00661252">
      <w:pPr>
        <w:widowControl w:val="0"/>
        <w:snapToGrid w:val="0"/>
        <w:ind w:firstLine="567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— Ні,— каже,— так ти не вгадаєш, глянь краще вгору.</w:t>
      </w:r>
    </w:p>
    <w:p w:rsidR="00661252" w:rsidRPr="00661252" w:rsidRDefault="00661252" w:rsidP="00661252">
      <w:pPr>
        <w:widowControl w:val="0"/>
        <w:snapToGrid w:val="0"/>
        <w:ind w:left="280" w:firstLine="567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Глянеш.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— Ну, що ти побачив там?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— Хмари, а більш нічого.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— Подивись краще, може, то й не хмари.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Тільки він скаже так, зразу ніби очі тобі розплющаться: вже немає хмар — то табуни сполоханих, розпу-жаних диких коней скільки духу мчаться понад хатами, понад садами, понад церквою, хвости та гриви на вітрі порозпускавши. Летять кудись, летять, і краю їм немає.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Дід же скаже та й піде собі, а ти як станеш, то й стоїш мов укопаний, та й дивишся, і про все на світі забудеш — ніби справді заворожений.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Було ще яхось улітку увечері. Посеред двору на колодках сиділи всі наші: тато й мама, старша наша сестра і дехто з сусідів. Гомонів між ними й дід: розповідав, здається, байку про німця-астронома, що зайшов ночувати в село до чоловіка.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А я кругом двору, ніби той об'їждчик, хвицаючись і тоненько іржучи, ганяю безперестану на хворостині. А більші діти, як галич, збили ярмарок коло ями, що ро-машами та кропивою позаростала: в дворі у нас почали копати глинище. Стрибають через яму і в яму, один одного пхають, сиплються землею, як борошно м'якою, галасують, геть-геть луна ходить. У дворі стоїть такий ярмарок, що за малими великі одне одного не чують.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— Та вгамуйтесь! Не кричіть! Не казіться!—тільки й чути раз по раз з колодок.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— Та й чого це вони дуріють так сьогодні?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Далі до діда: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— Хоч би ви, діду, поробили їм що-небудь, щоб вони хоч на часину примовкли.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— Я їм пороблю! Я їх зараз усіх в поросят поперекидаю,— жартує дід.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А нам ще веселіше од того.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На подвір'ї було темно, а далі почало чогось видніти. Ті, що на колодках сиділи, чогось примовкли і дивились всі в один бік. За нашим двором темніли городи, за городами верби рядами з долини верхи аж до неба попіднімали, а геть-геть за вербами, де вдень, як море, квітувала пшениця і звідкіль увечері вітер тільки її дух приносив, там червоно червонілося, ніби десь у полі огонь пастухи розкладали.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— Андрійку, гов! — гукає дід.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— Чого-о? — одгукуюсь десь за повіткою.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— Скачи сюди, покажу диво!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lastRenderedPageBreak/>
        <w:t>— Дурите! (Ми з дідом товаришували).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— Далебі, ні.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Я хльоскаю батіжком із валу свого вороного й шумлю до діда: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— Ви, діду, кликали мене?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— Іди сюди! — Дід бере мене на руки, я спершу пручаюсь, боюся, що дід мене догори дригом поставить. Дід бере силою.— Дивись — чи бачив ти таке: за лісом, за пралісом золота діжа сходить.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Я примовк. Далі як не закричу, як не загаласую: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— Ай-яй-яй! Дивіться! Що воно таке?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Інші діти од ями на той галас вистрибом. Поставали на колодки, попідіймали голови.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Там за вербами викочувалася вгору в колесо завбільшки золота діжа, на очах сходила, червоніла сама, і небо червоніло. А назустріч їй вершечками засяяли верби, мовби золотими перами втикались.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Тихо стало, як у церкві.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А далі вже я догадався та як крикну:</w:t>
      </w:r>
    </w:p>
    <w:p w:rsidR="00661252" w:rsidRPr="00661252" w:rsidRDefault="00661252" w:rsidP="00661252">
      <w:pPr>
        <w:widowControl w:val="0"/>
        <w:snapToGri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— Та це ж місяць зіходить! Всі засміялись:</w:t>
      </w:r>
    </w:p>
    <w:p w:rsidR="00661252" w:rsidRPr="00661252" w:rsidRDefault="00661252" w:rsidP="00661252">
      <w:pPr>
        <w:widowControl w:val="0"/>
        <w:snapToGrid w:val="0"/>
        <w:ind w:left="80"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— А ти ж думав і справді діжа?</w:t>
      </w:r>
    </w:p>
    <w:p w:rsidR="00661252" w:rsidRPr="00661252" w:rsidRDefault="00661252" w:rsidP="00661252">
      <w:pPr>
        <w:widowControl w:val="0"/>
        <w:snapToGrid w:val="0"/>
        <w:ind w:left="80"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Що місяць, то місяць — всякий бачив, але, як зразу показалось, так уже й увесь вечір здавалося, що то золота діжа сходить. Діжа, та й край, хоч тобі що...</w:t>
      </w:r>
    </w:p>
    <w:p w:rsidR="00661252" w:rsidRPr="00661252" w:rsidRDefault="00661252" w:rsidP="00661252">
      <w:pPr>
        <w:widowControl w:val="0"/>
        <w:snapToGrid w:val="0"/>
        <w:ind w:left="80"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Діти посідали на краю ями, ноги вниз поспускали і розмовляли вже тихо-тихенько, мовби боялися сполохати те повнеє диво. Хтось пригадав із хлопців загадку про місяць:</w:t>
      </w:r>
    </w:p>
    <w:p w:rsidR="00661252" w:rsidRPr="00661252" w:rsidRDefault="00661252" w:rsidP="00661252">
      <w:pPr>
        <w:widowControl w:val="0"/>
        <w:snapToGrid w:val="0"/>
        <w:ind w:left="80"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«Серед моря-моря — червона комора».</w:t>
      </w:r>
    </w:p>
    <w:p w:rsidR="00661252" w:rsidRPr="00661252" w:rsidRDefault="00661252" w:rsidP="00661252">
      <w:pPr>
        <w:widowControl w:val="0"/>
        <w:snapToGrid w:val="0"/>
        <w:ind w:left="80"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Другий — другу:</w:t>
      </w:r>
    </w:p>
    <w:p w:rsidR="00661252" w:rsidRPr="00661252" w:rsidRDefault="00661252" w:rsidP="00661252">
      <w:pPr>
        <w:widowControl w:val="0"/>
        <w:snapToGrid w:val="0"/>
        <w:ind w:left="80"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«Вийшов гість, став на поміст та й розпустив коні по всій оболоні».</w:t>
      </w:r>
    </w:p>
    <w:p w:rsidR="00661252" w:rsidRPr="00661252" w:rsidRDefault="00661252" w:rsidP="00661252">
      <w:pPr>
        <w:widowControl w:val="0"/>
        <w:snapToGrid w:val="0"/>
        <w:ind w:left="80"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Спершу загадували про місяць, про зорі, про сонце, а далі й усякі інші.</w:t>
      </w:r>
    </w:p>
    <w:p w:rsidR="00661252" w:rsidRPr="00661252" w:rsidRDefault="00661252" w:rsidP="00661252">
      <w:pPr>
        <w:widowControl w:val="0"/>
        <w:snapToGrid w:val="0"/>
        <w:ind w:left="80"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А чарівна діжа сходила, сходила та й потекла через край... Золоте тісто розплилося по всьому двору й городу.</w:t>
      </w:r>
    </w:p>
    <w:p w:rsidR="00661252" w:rsidRPr="00661252" w:rsidRDefault="00661252" w:rsidP="00661252">
      <w:pPr>
        <w:widowControl w:val="0"/>
        <w:snapToGrid w:val="0"/>
        <w:ind w:left="80"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Обмокли в золоті білі пахучі романи, позолотився волохатий полинь, заяскрилась, засвітилась кропива.</w:t>
      </w:r>
    </w:p>
    <w:p w:rsidR="00661252" w:rsidRPr="00661252" w:rsidRDefault="00661252" w:rsidP="00661252">
      <w:pPr>
        <w:widowControl w:val="0"/>
        <w:snapToGrid w:val="0"/>
        <w:ind w:left="80"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Спершу не було видно, а тепер застовбуріли на городі соняшники...</w:t>
      </w:r>
    </w:p>
    <w:p w:rsidR="00661252" w:rsidRPr="00661252" w:rsidRDefault="00661252" w:rsidP="00661252">
      <w:pPr>
        <w:widowControl w:val="0"/>
        <w:snapToGrid w:val="0"/>
        <w:ind w:left="80" w:firstLine="567"/>
        <w:jc w:val="both"/>
        <w:rPr>
          <w:rFonts w:ascii="Arial" w:hAnsi="Arial"/>
          <w:sz w:val="20"/>
          <w:szCs w:val="20"/>
          <w:lang w:val="uk-UA"/>
        </w:rPr>
      </w:pPr>
      <w:r w:rsidRPr="00661252">
        <w:rPr>
          <w:rFonts w:ascii="Arial" w:hAnsi="Arial"/>
          <w:sz w:val="20"/>
          <w:szCs w:val="20"/>
          <w:lang w:val="uk-UA"/>
        </w:rPr>
        <w:t>Навіть чорне колоддя серед двору й те покроплене золотим тістом. А на колодках між темними поставами аж сяє в білій сорочці веселий чарівник дід, що наворожив нам цей золотий вечір.</w:t>
      </w:r>
    </w:p>
    <w:p w:rsidR="000F0128" w:rsidRPr="00661252" w:rsidRDefault="000F0128">
      <w:pPr>
        <w:rPr>
          <w:lang w:val="uk-UA"/>
        </w:rPr>
      </w:pPr>
    </w:p>
    <w:sectPr w:rsidR="000F0128" w:rsidRPr="00661252">
      <w:headerReference w:type="default" r:id="rId6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20" w:rsidRDefault="00470D20" w:rsidP="006C3BB6">
      <w:r>
        <w:separator/>
      </w:r>
    </w:p>
  </w:endnote>
  <w:endnote w:type="continuationSeparator" w:id="0">
    <w:p w:rsidR="00470D20" w:rsidRDefault="00470D20" w:rsidP="006C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20" w:rsidRDefault="00470D20" w:rsidP="006C3BB6">
      <w:r>
        <w:separator/>
      </w:r>
    </w:p>
  </w:footnote>
  <w:footnote w:type="continuationSeparator" w:id="0">
    <w:p w:rsidR="00470D20" w:rsidRDefault="00470D20" w:rsidP="006C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B6" w:rsidRDefault="006C3BB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C3BB6" w:rsidRDefault="006C3B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qsXPyUSDXT7ydpR0x93rvmcfwewRRTzw8vnbEtk+ya7fPdxKZk8LNOphqrG3gYlGHkVtlOrXXp3KdTw7ltIW3w==" w:salt="teXpKDJrW5I9GFkXQ5jAdQ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52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70D20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61252"/>
    <w:rsid w:val="006A0856"/>
    <w:rsid w:val="006A3018"/>
    <w:rsid w:val="006B55D6"/>
    <w:rsid w:val="006C3BB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03345-3AF6-4F34-A500-83A020B7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C3B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61252"/>
    <w:pPr>
      <w:widowControl w:val="0"/>
      <w:snapToGrid w:val="0"/>
      <w:ind w:firstLine="300"/>
      <w:jc w:val="center"/>
    </w:pPr>
    <w:rPr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6C3BB6"/>
    <w:rPr>
      <w:b/>
      <w:bCs/>
      <w:sz w:val="36"/>
      <w:szCs w:val="36"/>
    </w:rPr>
  </w:style>
  <w:style w:type="paragraph" w:customStyle="1" w:styleId="31">
    <w:name w:val="Заголовок 31"/>
    <w:basedOn w:val="a"/>
    <w:next w:val="a"/>
    <w:rsid w:val="006C3BB6"/>
    <w:pPr>
      <w:widowControl w:val="0"/>
      <w:snapToGrid w:val="0"/>
      <w:ind w:firstLine="454"/>
      <w:jc w:val="both"/>
    </w:pPr>
    <w:rPr>
      <w:rFonts w:ascii="Arial" w:hAnsi="Arial"/>
      <w:b/>
      <w:sz w:val="20"/>
      <w:szCs w:val="20"/>
    </w:rPr>
  </w:style>
  <w:style w:type="character" w:styleId="a4">
    <w:name w:val="Hyperlink"/>
    <w:uiPriority w:val="99"/>
    <w:unhideWhenUsed/>
    <w:rsid w:val="006C3BB6"/>
    <w:rPr>
      <w:color w:val="0000FF"/>
      <w:u w:val="single"/>
    </w:rPr>
  </w:style>
  <w:style w:type="character" w:customStyle="1" w:styleId="apple-converted-space">
    <w:name w:val="apple-converted-space"/>
    <w:rsid w:val="006C3BB6"/>
  </w:style>
  <w:style w:type="paragraph" w:styleId="a5">
    <w:name w:val="header"/>
    <w:basedOn w:val="a"/>
    <w:link w:val="a6"/>
    <w:uiPriority w:val="99"/>
    <w:rsid w:val="006C3B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3BB6"/>
    <w:rPr>
      <w:sz w:val="24"/>
      <w:szCs w:val="24"/>
    </w:rPr>
  </w:style>
  <w:style w:type="paragraph" w:styleId="a7">
    <w:name w:val="footer"/>
    <w:basedOn w:val="a"/>
    <w:link w:val="a8"/>
    <w:rsid w:val="006C3B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3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4040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ВАСИЛЬЧЕНКО СТЕПАН</vt:lpstr>
    </vt:vector>
  </TitlesOfParts>
  <Company>EVgroup.Design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ВАСИЛЬЧЕНКО СТЕПАН</dc:title>
  <dc:subject/>
  <dc:creator>ukrclassic.com.ua</dc:creator>
  <cp:keywords/>
  <dc:description/>
  <cp:lastModifiedBy>Windows User</cp:lastModifiedBy>
  <cp:revision>2</cp:revision>
  <dcterms:created xsi:type="dcterms:W3CDTF">2014-11-12T15:52:00Z</dcterms:created>
  <dcterms:modified xsi:type="dcterms:W3CDTF">2014-11-12T15:52:00Z</dcterms:modified>
</cp:coreProperties>
</file>